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715DF" w14:textId="0B5655B3" w:rsidR="000508DE" w:rsidRPr="00B8206E" w:rsidRDefault="000508DE" w:rsidP="000508DE">
      <w:pPr>
        <w:spacing w:after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206E">
        <w:rPr>
          <w:rFonts w:ascii="Times New Roman" w:hAnsi="Times New Roman" w:cs="Times New Roman"/>
          <w:noProof/>
        </w:rPr>
        <w:drawing>
          <wp:inline distT="0" distB="0" distL="0" distR="0" wp14:anchorId="6D8318AB" wp14:editId="59563B8D">
            <wp:extent cx="760095" cy="759460"/>
            <wp:effectExtent l="0" t="0" r="1905" b="2540"/>
            <wp:docPr id="34974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1506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60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A0759" w14:textId="2EE3A1E8" w:rsidR="002C0B62" w:rsidRPr="00B8206E" w:rsidRDefault="00000000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B8206E">
        <w:rPr>
          <w:rFonts w:ascii="Times New Roman" w:hAnsi="Times New Roman" w:cs="Times New Roman"/>
          <w:b/>
          <w:bCs/>
          <w:sz w:val="32"/>
          <w:szCs w:val="32"/>
        </w:rPr>
        <w:t>Ivane Javakhishvili Tbilisi State University</w:t>
      </w:r>
    </w:p>
    <w:p w14:paraId="18B8BC99" w14:textId="77777777" w:rsidR="002C0B62" w:rsidRPr="00B8206E" w:rsidRDefault="00000000">
      <w:pPr>
        <w:spacing w:before="60" w:after="120"/>
        <w:jc w:val="center"/>
        <w:rPr>
          <w:rFonts w:ascii="Times New Roman" w:hAnsi="Times New Roman" w:cs="Times New Roman"/>
          <w:sz w:val="32"/>
          <w:szCs w:val="32"/>
        </w:rPr>
      </w:pPr>
      <w:r w:rsidRPr="00B8206E">
        <w:rPr>
          <w:rFonts w:ascii="Times New Roman" w:hAnsi="Times New Roman" w:cs="Times New Roman"/>
          <w:sz w:val="32"/>
          <w:szCs w:val="32"/>
        </w:rPr>
        <w:t>Vocational Education Programme</w:t>
      </w:r>
    </w:p>
    <w:p w14:paraId="0227F634" w14:textId="77777777" w:rsidR="002C0B62" w:rsidRPr="00B8206E" w:rsidRDefault="00000000">
      <w:pPr>
        <w:spacing w:before="120" w:after="300"/>
        <w:jc w:val="center"/>
        <w:rPr>
          <w:rFonts w:ascii="Times New Roman" w:hAnsi="Times New Roman" w:cs="Times New Roman"/>
          <w:sz w:val="32"/>
          <w:szCs w:val="32"/>
        </w:rPr>
      </w:pPr>
      <w:r w:rsidRPr="00B8206E">
        <w:rPr>
          <w:rFonts w:ascii="Times New Roman" w:hAnsi="Times New Roman" w:cs="Times New Roman"/>
          <w:b/>
          <w:bCs/>
          <w:sz w:val="32"/>
          <w:szCs w:val="32"/>
        </w:rPr>
        <w:t>Library Work</w:t>
      </w:r>
    </w:p>
    <w:p w14:paraId="521CDA58" w14:textId="77777777" w:rsidR="002C0B62" w:rsidRPr="00B8206E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t>Contact Information</w:t>
      </w:r>
    </w:p>
    <w:p w14:paraId="60E54DEB" w14:textId="77777777" w:rsidR="009F16F7" w:rsidRPr="00D6236D" w:rsidRDefault="009F16F7" w:rsidP="009F16F7">
      <w:pPr>
        <w:spacing w:before="60" w:after="60"/>
        <w:rPr>
          <w:rFonts w:ascii="Times New Roman" w:eastAsia="Times New Roman" w:hAnsi="Times New Roman" w:cs="Times New Roman"/>
        </w:rPr>
      </w:pPr>
      <w:r w:rsidRPr="00D6236D">
        <w:rPr>
          <w:rFonts w:ascii="Times New Roman" w:eastAsia="Times New Roman" w:hAnsi="Times New Roman" w:cs="Times New Roman"/>
        </w:rPr>
        <w:t>2 University Street,</w:t>
      </w:r>
      <w:r w:rsidRPr="00D6236D">
        <w:rPr>
          <w:rFonts w:ascii="Times New Roman" w:eastAsia="Times New Roman" w:hAnsi="Times New Roman" w:cs="Times New Roman"/>
          <w:lang w:val="en-GB"/>
        </w:rPr>
        <w:t xml:space="preserve"> City of </w:t>
      </w:r>
      <w:r w:rsidRPr="00D6236D">
        <w:rPr>
          <w:rFonts w:ascii="Times New Roman" w:eastAsia="Times New Roman" w:hAnsi="Times New Roman" w:cs="Times New Roman"/>
        </w:rPr>
        <w:t>Tbilisi, Georgia</w:t>
      </w:r>
    </w:p>
    <w:p w14:paraId="57EB25B5" w14:textId="77777777" w:rsidR="009F16F7" w:rsidRPr="00D6236D" w:rsidRDefault="009F16F7" w:rsidP="009F16F7">
      <w:pPr>
        <w:spacing w:before="60" w:after="60"/>
        <w:rPr>
          <w:rFonts w:ascii="Times New Roman" w:eastAsia="Times New Roman" w:hAnsi="Times New Roman" w:cs="Times New Roman"/>
        </w:rPr>
      </w:pPr>
      <w:r w:rsidRPr="00D6236D">
        <w:rPr>
          <w:rFonts w:ascii="Times New Roman" w:eastAsia="Times New Roman" w:hAnsi="Times New Roman" w:cs="Times New Roman"/>
        </w:rPr>
        <w:t>8 Nikea II Lane, City of Kutaisi, Georgia</w:t>
      </w:r>
    </w:p>
    <w:p w14:paraId="73127BD3" w14:textId="77777777" w:rsidR="009F16F7" w:rsidRPr="00D6236D" w:rsidRDefault="009F16F7" w:rsidP="009F16F7">
      <w:pPr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236D">
        <w:rPr>
          <w:rFonts w:ascii="Sylfaen" w:eastAsia="Times New Roman" w:hAnsi="Sylfaen" w:cs="Sylfaen"/>
          <w:sz w:val="24"/>
          <w:szCs w:val="24"/>
          <w:lang w:val="en-GB"/>
        </w:rPr>
        <w:t>Phone</w:t>
      </w:r>
      <w:r w:rsidRPr="00D6236D">
        <w:rPr>
          <w:rFonts w:ascii="Times New Roman" w:eastAsia="Times New Roman" w:hAnsi="Times New Roman" w:cs="Times New Roman"/>
          <w:sz w:val="24"/>
          <w:szCs w:val="24"/>
        </w:rPr>
        <w:t>: 032 2 25 04 84</w:t>
      </w:r>
    </w:p>
    <w:p w14:paraId="27253D26" w14:textId="77777777" w:rsidR="009F16F7" w:rsidRPr="00D6236D" w:rsidRDefault="009F16F7" w:rsidP="009F16F7">
      <w:pPr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E-mail.: </w:t>
      </w:r>
      <w:hyperlink r:id="rId6" w:history="1">
        <w:r w:rsidRPr="00D6236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cve@tsu.ge</w:t>
        </w:r>
      </w:hyperlink>
    </w:p>
    <w:p w14:paraId="6C1405A0" w14:textId="77777777" w:rsidR="009F16F7" w:rsidRDefault="009F16F7" w:rsidP="009F16F7">
      <w:pPr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Webpage: </w:t>
      </w:r>
      <w:hyperlink r:id="rId7" w:history="1">
        <w:r w:rsidRPr="00D6236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https://www.tsu.ge/en/vocational-center</w:t>
        </w:r>
      </w:hyperlink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6804E6" w14:textId="5728B692" w:rsidR="009F16F7" w:rsidRPr="009F16F7" w:rsidRDefault="009F16F7" w:rsidP="009F16F7">
      <w:pPr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Facebook.: </w:t>
      </w:r>
      <w:hyperlink r:id="rId8" w:history="1">
        <w:r w:rsidRPr="00D6236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www.fb.com/TSUVET</w:t>
        </w:r>
      </w:hyperlink>
    </w:p>
    <w:p w14:paraId="5CC84EE9" w14:textId="37129EEF" w:rsidR="002C0B62" w:rsidRPr="00B8206E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t>Programme Overview</w:t>
      </w:r>
    </w:p>
    <w:p w14:paraId="0B881FCF" w14:textId="50D08E5C" w:rsidR="002C0B62" w:rsidRPr="00B8206E" w:rsidRDefault="00000000" w:rsidP="00B8206E">
      <w:pPr>
        <w:spacing w:before="60" w:after="60"/>
        <w:jc w:val="both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The Library Work programme is developed based on the national framework document “Library Work” (Registration Code: 003202-</w:t>
      </w:r>
      <w:r w:rsidRPr="00B8206E">
        <w:rPr>
          <w:rFonts w:ascii="Sylfaen" w:hAnsi="Sylfaen" w:cs="Sylfaen"/>
        </w:rPr>
        <w:t>პ</w:t>
      </w:r>
      <w:r w:rsidRPr="00B8206E">
        <w:rPr>
          <w:rFonts w:ascii="Times New Roman" w:hAnsi="Times New Roman" w:cs="Times New Roman"/>
        </w:rPr>
        <w:t>). It aims to provide students with a broad education and foundational knowledge in the library sector</w:t>
      </w:r>
      <w:r w:rsidR="00B8206E" w:rsidRPr="00B8206E">
        <w:rPr>
          <w:rFonts w:ascii="Times New Roman" w:hAnsi="Times New Roman" w:cs="Times New Roman"/>
        </w:rPr>
        <w:t xml:space="preserve"> </w:t>
      </w:r>
      <w:r w:rsidRPr="00B8206E">
        <w:rPr>
          <w:rFonts w:ascii="Times New Roman" w:hAnsi="Times New Roman" w:cs="Times New Roman"/>
        </w:rPr>
        <w:t>and to develop the skills and competencies required for entering the labour market as well as for continuing education in both formal and non-formal educational systems.</w:t>
      </w:r>
    </w:p>
    <w:p w14:paraId="0038EF8A" w14:textId="77777777" w:rsidR="002C0B62" w:rsidRPr="00B8206E" w:rsidRDefault="002C0B62">
      <w:pPr>
        <w:spacing w:before="100"/>
        <w:rPr>
          <w:rFonts w:ascii="Times New Roman" w:hAnsi="Times New Roman" w:cs="Times New Roman"/>
        </w:rPr>
      </w:pPr>
    </w:p>
    <w:p w14:paraId="234A4279" w14:textId="77777777" w:rsidR="002C0B62" w:rsidRPr="00B8206E" w:rsidRDefault="00000000">
      <w:pPr>
        <w:spacing w:before="60" w:after="6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  <w:b/>
          <w:bCs/>
        </w:rPr>
        <w:t>Qualification Awarded:</w:t>
      </w:r>
    </w:p>
    <w:p w14:paraId="72E4DE6B" w14:textId="77777777" w:rsidR="002C0B62" w:rsidRPr="00B8206E" w:rsidRDefault="00000000">
      <w:pPr>
        <w:spacing w:before="60" w:after="6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Secondary Vocational Qualification in Library Work</w:t>
      </w:r>
    </w:p>
    <w:p w14:paraId="51359B84" w14:textId="77777777" w:rsidR="002C0B62" w:rsidRPr="00B8206E" w:rsidRDefault="00000000">
      <w:pPr>
        <w:spacing w:before="60" w:after="6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(ISCED Code: 0322 – Library, Archive, Museum Studies and Information Management)</w:t>
      </w:r>
    </w:p>
    <w:p w14:paraId="109BFF7B" w14:textId="77777777" w:rsidR="002C0B62" w:rsidRPr="00B8206E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t>Admission Requirements</w:t>
      </w:r>
    </w:p>
    <w:p w14:paraId="4BA4D412" w14:textId="77777777" w:rsidR="002C0B62" w:rsidRPr="00B8206E" w:rsidRDefault="00000000" w:rsidP="009F16F7">
      <w:pPr>
        <w:pStyle w:val="ListParagraph"/>
        <w:numPr>
          <w:ilvl w:val="0"/>
          <w:numId w:val="2"/>
        </w:numPr>
        <w:spacing w:before="40" w:after="40"/>
        <w:ind w:left="284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Completion of general secondary education</w:t>
      </w:r>
    </w:p>
    <w:p w14:paraId="0D688DD5" w14:textId="77777777" w:rsidR="002C0B62" w:rsidRPr="00B8206E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t>Programme Structure</w:t>
      </w:r>
    </w:p>
    <w:p w14:paraId="13BCDDD5" w14:textId="0CF145D7" w:rsidR="009F16F7" w:rsidRPr="00D6236D" w:rsidRDefault="00000000" w:rsidP="009F16F7">
      <w:pPr>
        <w:spacing w:after="1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206E">
        <w:rPr>
          <w:rFonts w:ascii="Times New Roman" w:hAnsi="Times New Roman" w:cs="Times New Roman"/>
        </w:rPr>
        <w:t>The programme comprises 86 ECTS credits for Georgian-speaking students (</w:t>
      </w:r>
      <w:r w:rsidR="009F16F7">
        <w:rPr>
          <w:rFonts w:ascii="Times New Roman" w:hAnsi="Times New Roman" w:cs="Times New Roman"/>
        </w:rPr>
        <w:t xml:space="preserve">57 </w:t>
      </w:r>
      <w:r w:rsidR="009F16F7">
        <w:rPr>
          <w:rFonts w:ascii="Sylfaen" w:hAnsi="Sylfaen" w:cs="Times New Roman"/>
          <w:lang w:val="en-GB"/>
        </w:rPr>
        <w:t>study weeks</w:t>
      </w:r>
      <w:r w:rsidRPr="00B8206E">
        <w:rPr>
          <w:rFonts w:ascii="Times New Roman" w:hAnsi="Times New Roman" w:cs="Times New Roman"/>
        </w:rPr>
        <w:t>) and 116 ECTS credits</w:t>
      </w:r>
      <w:r w:rsidR="009F16F7">
        <w:rPr>
          <w:rFonts w:ascii="Times New Roman" w:hAnsi="Times New Roman" w:cs="Times New Roman"/>
        </w:rPr>
        <w:t xml:space="preserve"> (77 study weeks)</w:t>
      </w:r>
      <w:r w:rsidRPr="00B8206E">
        <w:rPr>
          <w:rFonts w:ascii="Times New Roman" w:hAnsi="Times New Roman" w:cs="Times New Roman"/>
        </w:rPr>
        <w:t xml:space="preserve"> for non-Georgian-speaking students (19 months)</w:t>
      </w:r>
      <w:r w:rsidR="009F16F7">
        <w:rPr>
          <w:rFonts w:ascii="Times New Roman" w:hAnsi="Times New Roman" w:cs="Times New Roman"/>
        </w:rPr>
        <w:t xml:space="preserve">. </w:t>
      </w:r>
      <w:r w:rsidR="009F16F7" w:rsidRPr="00D6236D">
        <w:rPr>
          <w:rFonts w:ascii="Times New Roman" w:eastAsia="Times New Roman" w:hAnsi="Times New Roman" w:cs="Times New Roman"/>
        </w:rPr>
        <w:t>Georgian Language A2 and Georgian Language B1 modules are mandatory only for vocational students admitted through testing in Russian, Azerbaijani, or Armenian; for these students, instruction begins with the Georgian language modules.</w:t>
      </w:r>
    </w:p>
    <w:p w14:paraId="078A75C1" w14:textId="77777777" w:rsidR="002C0B62" w:rsidRPr="00B8206E" w:rsidRDefault="002C0B62">
      <w:pPr>
        <w:spacing w:before="100"/>
        <w:rPr>
          <w:rFonts w:ascii="Times New Roman" w:hAnsi="Times New Roman" w:cs="Times New Roman"/>
        </w:rPr>
      </w:pPr>
    </w:p>
    <w:p w14:paraId="65D42EAC" w14:textId="77777777" w:rsidR="002C0B62" w:rsidRPr="00B8206E" w:rsidRDefault="00000000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t>General Modules (15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906"/>
        <w:gridCol w:w="1420"/>
      </w:tblGrid>
      <w:tr w:rsidR="002C0B62" w:rsidRPr="00B8206E" w14:paraId="001DD45A" w14:textId="77777777" w:rsidTr="00B8206E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F7A38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061E1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Module Title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7BCAB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Credits</w:t>
            </w:r>
          </w:p>
        </w:tc>
      </w:tr>
      <w:tr w:rsidR="002C0B62" w:rsidRPr="00B8206E" w14:paraId="77D19C99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682736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50409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Interpersonal Communication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87EB4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3</w:t>
            </w:r>
          </w:p>
        </w:tc>
      </w:tr>
      <w:tr w:rsidR="002C0B62" w:rsidRPr="00B8206E" w14:paraId="2C856A5D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19849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EC085B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Quantitative Literacy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094AC0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2</w:t>
            </w:r>
          </w:p>
        </w:tc>
      </w:tr>
      <w:tr w:rsidR="002C0B62" w:rsidRPr="00B8206E" w14:paraId="50120FBC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4E379F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88D53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Information Literacy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129CB1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3</w:t>
            </w:r>
          </w:p>
        </w:tc>
      </w:tr>
      <w:tr w:rsidR="002C0B62" w:rsidRPr="00B8206E" w14:paraId="769B15CC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28C8A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0683E3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Entrepreneurship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FEA209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2</w:t>
            </w:r>
          </w:p>
        </w:tc>
      </w:tr>
      <w:tr w:rsidR="002C0B62" w:rsidRPr="00B8206E" w14:paraId="061EB125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02DD8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B7F53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Foreign Language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07468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5</w:t>
            </w:r>
          </w:p>
        </w:tc>
      </w:tr>
      <w:tr w:rsidR="002C0B62" w:rsidRPr="00B8206E" w14:paraId="4B9B43E4" w14:textId="77777777" w:rsidTr="00B8206E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7E997A" w14:textId="77777777" w:rsidR="002C0B62" w:rsidRPr="00B8206E" w:rsidRDefault="002C0B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2D0A3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AC599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</w:tbl>
    <w:p w14:paraId="1E885C58" w14:textId="77777777" w:rsidR="002C0B62" w:rsidRPr="00B8206E" w:rsidRDefault="002C0B62">
      <w:pPr>
        <w:spacing w:before="100"/>
        <w:rPr>
          <w:rFonts w:ascii="Times New Roman" w:hAnsi="Times New Roman" w:cs="Times New Roman"/>
        </w:rPr>
      </w:pPr>
    </w:p>
    <w:p w14:paraId="704B5FA0" w14:textId="77777777" w:rsidR="002C0B62" w:rsidRPr="00B8206E" w:rsidRDefault="00000000">
      <w:pPr>
        <w:pStyle w:val="Heading2"/>
        <w:rPr>
          <w:rFonts w:ascii="Times New Roman" w:hAnsi="Times New Roman" w:cs="Times New Roman"/>
          <w:color w:val="auto"/>
        </w:rPr>
      </w:pPr>
      <w:r w:rsidRPr="00B8206E">
        <w:rPr>
          <w:rFonts w:ascii="Times New Roman" w:hAnsi="Times New Roman" w:cs="Times New Roman"/>
          <w:color w:val="auto"/>
        </w:rPr>
        <w:t>Professional Modules (71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906"/>
        <w:gridCol w:w="1420"/>
      </w:tblGrid>
      <w:tr w:rsidR="002C0B62" w:rsidRPr="00B8206E" w14:paraId="66499440" w14:textId="77777777" w:rsidTr="00B8206E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A07E28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146FEB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Module Title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16445D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Credits</w:t>
            </w:r>
          </w:p>
        </w:tc>
      </w:tr>
      <w:tr w:rsidR="002C0B62" w:rsidRPr="00B8206E" w14:paraId="0CE99FF7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94DD1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BB1A59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Introductory Practice – Librarian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EB6DB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2</w:t>
            </w:r>
          </w:p>
        </w:tc>
      </w:tr>
      <w:tr w:rsidR="002C0B62" w:rsidRPr="00B8206E" w14:paraId="598889EA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A873E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33E6D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Work-Based Practice – Librarian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E9A76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12</w:t>
            </w:r>
          </w:p>
        </w:tc>
      </w:tr>
      <w:tr w:rsidR="002C0B62" w:rsidRPr="00B8206E" w14:paraId="0CCA1774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FC92C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757DCA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Practical Project for Librarians – Library Services and Cultural-Educational Activities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7A24B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6</w:t>
            </w:r>
          </w:p>
        </w:tc>
      </w:tr>
      <w:tr w:rsidR="002C0B62" w:rsidRPr="00B8206E" w14:paraId="53ED08C9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F26886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A0BD09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Organisation of Library Space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0F2BD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3</w:t>
            </w:r>
          </w:p>
        </w:tc>
      </w:tr>
      <w:tr w:rsidR="002C0B62" w:rsidRPr="00B8206E" w14:paraId="5BF738AC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6F5D7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20562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Collection Development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556FE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5</w:t>
            </w:r>
          </w:p>
        </w:tc>
      </w:tr>
      <w:tr w:rsidR="002C0B62" w:rsidRPr="00B8206E" w14:paraId="2939A5EC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5F5A0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ECDE7B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Collection Management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FE8F9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10</w:t>
            </w:r>
          </w:p>
        </w:tc>
      </w:tr>
      <w:tr w:rsidR="002C0B62" w:rsidRPr="00B8206E" w14:paraId="4B9AD7FB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F262E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886537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Collection Preservation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FB2CB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7</w:t>
            </w:r>
          </w:p>
        </w:tc>
      </w:tr>
      <w:tr w:rsidR="002C0B62" w:rsidRPr="00B8206E" w14:paraId="560E40ED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5CA7E8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21C17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Reference and Information Work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1C69A8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10</w:t>
            </w:r>
          </w:p>
        </w:tc>
      </w:tr>
      <w:tr w:rsidR="002C0B62" w:rsidRPr="00B8206E" w14:paraId="2F7EFF43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D9757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3DD3D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Library Services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4B5815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8</w:t>
            </w:r>
          </w:p>
        </w:tc>
      </w:tr>
      <w:tr w:rsidR="002C0B62" w:rsidRPr="00B8206E" w14:paraId="18E51E0B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37AD1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5B76B9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Cultural and Educational Activities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E66608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</w:rPr>
              <w:t>8</w:t>
            </w:r>
          </w:p>
        </w:tc>
      </w:tr>
      <w:tr w:rsidR="002C0B62" w:rsidRPr="00B8206E" w14:paraId="642701DE" w14:textId="77777777" w:rsidTr="00B8206E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E5D5F" w14:textId="77777777" w:rsidR="002C0B62" w:rsidRPr="00B8206E" w:rsidRDefault="002C0B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0C308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Subtotal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6C240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71</w:t>
            </w:r>
          </w:p>
        </w:tc>
      </w:tr>
      <w:tr w:rsidR="002C0B62" w:rsidRPr="00B8206E" w14:paraId="02103DA8" w14:textId="77777777" w:rsidTr="00B8206E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F7BB6" w14:textId="77777777" w:rsidR="002C0B62" w:rsidRPr="00B8206E" w:rsidRDefault="002C0B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9DBB3" w14:textId="77777777" w:rsidR="002C0B62" w:rsidRPr="00B8206E" w:rsidRDefault="00000000">
            <w:pPr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Grand 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E08B0" w14:textId="77777777" w:rsidR="002C0B62" w:rsidRPr="00B8206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8206E">
              <w:rPr>
                <w:rFonts w:ascii="Times New Roman" w:hAnsi="Times New Roman" w:cs="Times New Roman"/>
                <w:b/>
                <w:bCs/>
              </w:rPr>
              <w:t>86</w:t>
            </w:r>
          </w:p>
        </w:tc>
      </w:tr>
    </w:tbl>
    <w:p w14:paraId="4419FC78" w14:textId="77777777" w:rsidR="002C0B62" w:rsidRPr="00B8206E" w:rsidRDefault="002C0B62">
      <w:pPr>
        <w:spacing w:before="100"/>
        <w:rPr>
          <w:rFonts w:ascii="Times New Roman" w:hAnsi="Times New Roman" w:cs="Times New Roman"/>
        </w:rPr>
      </w:pPr>
    </w:p>
    <w:p w14:paraId="11C7FA10" w14:textId="77777777" w:rsidR="002C0B62" w:rsidRPr="00B8206E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t>Career Opportunities</w:t>
      </w:r>
    </w:p>
    <w:p w14:paraId="3FD0EEE3" w14:textId="77777777" w:rsidR="002C0B62" w:rsidRPr="00B8206E" w:rsidRDefault="00000000">
      <w:pPr>
        <w:spacing w:before="60" w:after="6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Graduates are qualified to work in:</w:t>
      </w:r>
    </w:p>
    <w:p w14:paraId="4D694159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Public and private sector libraries</w:t>
      </w:r>
    </w:p>
    <w:p w14:paraId="59FCC6BA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City, village, and educational institution libraries</w:t>
      </w:r>
    </w:p>
    <w:p w14:paraId="5160ADC7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Libraries of various types of organisations</w:t>
      </w:r>
    </w:p>
    <w:p w14:paraId="04F78DD4" w14:textId="77777777" w:rsidR="002C0B62" w:rsidRPr="00B8206E" w:rsidRDefault="002C0B62">
      <w:pPr>
        <w:spacing w:before="100"/>
        <w:rPr>
          <w:rFonts w:ascii="Times New Roman" w:hAnsi="Times New Roman" w:cs="Times New Roman"/>
        </w:rPr>
      </w:pPr>
    </w:p>
    <w:p w14:paraId="2808AC06" w14:textId="77777777" w:rsidR="002C0B62" w:rsidRPr="00B8206E" w:rsidRDefault="00000000">
      <w:pPr>
        <w:spacing w:before="60" w:after="6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International Standard Classification of Occupations – ISCO Code: 2621 / 2622</w:t>
      </w:r>
    </w:p>
    <w:p w14:paraId="6FBC29E2" w14:textId="77777777" w:rsidR="002C0B62" w:rsidRPr="00B8206E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t>Learning Outcomes</w:t>
      </w:r>
    </w:p>
    <w:p w14:paraId="209FBCCA" w14:textId="77777777" w:rsidR="002C0B62" w:rsidRPr="00B8206E" w:rsidRDefault="00000000">
      <w:pPr>
        <w:spacing w:before="60" w:after="6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Graduates will be able to:</w:t>
      </w:r>
    </w:p>
    <w:p w14:paraId="2B1A4443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Organise library space</w:t>
      </w:r>
    </w:p>
    <w:p w14:paraId="29B97EA1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Develop library collections</w:t>
      </w:r>
    </w:p>
    <w:p w14:paraId="4C3BBA7C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Manage library collections</w:t>
      </w:r>
    </w:p>
    <w:p w14:paraId="2A6DF247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Preserve library collections</w:t>
      </w:r>
    </w:p>
    <w:p w14:paraId="56F44F5B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Carry out reference and information work</w:t>
      </w:r>
    </w:p>
    <w:p w14:paraId="75952D6C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Provide library services</w:t>
      </w:r>
    </w:p>
    <w:p w14:paraId="76FC807E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Organise cultural and educational activities</w:t>
      </w:r>
    </w:p>
    <w:p w14:paraId="4FDA5024" w14:textId="77777777" w:rsidR="002C0B62" w:rsidRPr="00B8206E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lastRenderedPageBreak/>
        <w:t>Teaching and Assessment</w:t>
      </w:r>
    </w:p>
    <w:p w14:paraId="0541645A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The programme combines theoretical instruction with practical training</w:t>
      </w:r>
    </w:p>
    <w:p w14:paraId="38B37A0E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Assessment is competency-based</w:t>
      </w:r>
    </w:p>
    <w:p w14:paraId="585E4F1D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Both formative and summative assessment methods are applied</w:t>
      </w:r>
    </w:p>
    <w:p w14:paraId="350DF82F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Summative assessment result: Learning outcome confirmed / Learning outcome not confirmed</w:t>
      </w:r>
    </w:p>
    <w:p w14:paraId="73F6E515" w14:textId="77777777" w:rsidR="002C0B62" w:rsidRPr="00B8206E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B8206E">
        <w:rPr>
          <w:rFonts w:ascii="Times New Roman" w:hAnsi="Times New Roman" w:cs="Times New Roman"/>
          <w:color w:val="auto"/>
          <w:sz w:val="22"/>
          <w:szCs w:val="22"/>
        </w:rPr>
        <w:t>Award of Qualification</w:t>
      </w:r>
    </w:p>
    <w:p w14:paraId="61BF57CE" w14:textId="77777777" w:rsidR="002C0B62" w:rsidRPr="00B8206E" w:rsidRDefault="00000000">
      <w:pPr>
        <w:spacing w:before="60" w:after="6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The qualification is awarded by Ivane Javakhishvili Tbilisi State University upon:</w:t>
      </w:r>
    </w:p>
    <w:p w14:paraId="04985960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Successful accumulation of at least 86 ECTS credits as specified in the programme</w:t>
      </w:r>
    </w:p>
    <w:p w14:paraId="63A95BB0" w14:textId="77777777" w:rsidR="002C0B62" w:rsidRPr="00B8206E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B8206E">
        <w:rPr>
          <w:rFonts w:ascii="Times New Roman" w:hAnsi="Times New Roman" w:cs="Times New Roman"/>
        </w:rPr>
        <w:t>Confirmation of all module learning outcomes</w:t>
      </w:r>
    </w:p>
    <w:sectPr w:rsidR="002C0B62" w:rsidRPr="00B8206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85BBC"/>
    <w:multiLevelType w:val="hybridMultilevel"/>
    <w:tmpl w:val="FF4EFF68"/>
    <w:lvl w:ilvl="0" w:tplc="DB04A3B2">
      <w:start w:val="1"/>
      <w:numFmt w:val="bullet"/>
      <w:lvlText w:val="●"/>
      <w:lvlJc w:val="left"/>
      <w:pPr>
        <w:ind w:left="720" w:hanging="360"/>
      </w:pPr>
    </w:lvl>
    <w:lvl w:ilvl="1" w:tplc="7E002646">
      <w:start w:val="1"/>
      <w:numFmt w:val="bullet"/>
      <w:lvlText w:val="○"/>
      <w:lvlJc w:val="left"/>
      <w:pPr>
        <w:ind w:left="1440" w:hanging="360"/>
      </w:pPr>
    </w:lvl>
    <w:lvl w:ilvl="2" w:tplc="C620647C">
      <w:start w:val="1"/>
      <w:numFmt w:val="bullet"/>
      <w:lvlText w:val="■"/>
      <w:lvlJc w:val="left"/>
      <w:pPr>
        <w:ind w:left="2160" w:hanging="360"/>
      </w:pPr>
    </w:lvl>
    <w:lvl w:ilvl="3" w:tplc="7ED88774">
      <w:start w:val="1"/>
      <w:numFmt w:val="bullet"/>
      <w:lvlText w:val="●"/>
      <w:lvlJc w:val="left"/>
      <w:pPr>
        <w:ind w:left="2880" w:hanging="360"/>
      </w:pPr>
    </w:lvl>
    <w:lvl w:ilvl="4" w:tplc="FA6CB87C">
      <w:start w:val="1"/>
      <w:numFmt w:val="bullet"/>
      <w:lvlText w:val="○"/>
      <w:lvlJc w:val="left"/>
      <w:pPr>
        <w:ind w:left="3600" w:hanging="360"/>
      </w:pPr>
    </w:lvl>
    <w:lvl w:ilvl="5" w:tplc="08DC3E0E">
      <w:start w:val="1"/>
      <w:numFmt w:val="bullet"/>
      <w:lvlText w:val="■"/>
      <w:lvlJc w:val="left"/>
      <w:pPr>
        <w:ind w:left="4320" w:hanging="360"/>
      </w:pPr>
    </w:lvl>
    <w:lvl w:ilvl="6" w:tplc="F9F2819C">
      <w:start w:val="1"/>
      <w:numFmt w:val="bullet"/>
      <w:lvlText w:val="●"/>
      <w:lvlJc w:val="left"/>
      <w:pPr>
        <w:ind w:left="5040" w:hanging="360"/>
      </w:pPr>
    </w:lvl>
    <w:lvl w:ilvl="7" w:tplc="ADDA3570">
      <w:start w:val="1"/>
      <w:numFmt w:val="bullet"/>
      <w:lvlText w:val="●"/>
      <w:lvlJc w:val="left"/>
      <w:pPr>
        <w:ind w:left="5760" w:hanging="360"/>
      </w:pPr>
    </w:lvl>
    <w:lvl w:ilvl="8" w:tplc="7CAAF3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2E41353"/>
    <w:multiLevelType w:val="hybridMultilevel"/>
    <w:tmpl w:val="00E8FD76"/>
    <w:lvl w:ilvl="0" w:tplc="40183570">
      <w:start w:val="1"/>
      <w:numFmt w:val="bullet"/>
      <w:lvlText w:val="•"/>
      <w:lvlJc w:val="left"/>
      <w:pPr>
        <w:ind w:left="720" w:hanging="360"/>
      </w:pPr>
    </w:lvl>
    <w:lvl w:ilvl="1" w:tplc="6BDEA87C">
      <w:numFmt w:val="decimal"/>
      <w:lvlText w:val=""/>
      <w:lvlJc w:val="left"/>
    </w:lvl>
    <w:lvl w:ilvl="2" w:tplc="3EA21EE2">
      <w:numFmt w:val="decimal"/>
      <w:lvlText w:val=""/>
      <w:lvlJc w:val="left"/>
    </w:lvl>
    <w:lvl w:ilvl="3" w:tplc="4FD04E7C">
      <w:numFmt w:val="decimal"/>
      <w:lvlText w:val=""/>
      <w:lvlJc w:val="left"/>
    </w:lvl>
    <w:lvl w:ilvl="4" w:tplc="6C5C8E56">
      <w:numFmt w:val="decimal"/>
      <w:lvlText w:val=""/>
      <w:lvlJc w:val="left"/>
    </w:lvl>
    <w:lvl w:ilvl="5" w:tplc="1FF67F0E">
      <w:numFmt w:val="decimal"/>
      <w:lvlText w:val=""/>
      <w:lvlJc w:val="left"/>
    </w:lvl>
    <w:lvl w:ilvl="6" w:tplc="C6C0300A">
      <w:numFmt w:val="decimal"/>
      <w:lvlText w:val=""/>
      <w:lvlJc w:val="left"/>
    </w:lvl>
    <w:lvl w:ilvl="7" w:tplc="37D0789A">
      <w:numFmt w:val="decimal"/>
      <w:lvlText w:val=""/>
      <w:lvlJc w:val="left"/>
    </w:lvl>
    <w:lvl w:ilvl="8" w:tplc="3ABEF776">
      <w:numFmt w:val="decimal"/>
      <w:lvlText w:val=""/>
      <w:lvlJc w:val="left"/>
    </w:lvl>
  </w:abstractNum>
  <w:num w:numId="1" w16cid:durableId="107815822">
    <w:abstractNumId w:val="0"/>
    <w:lvlOverride w:ilvl="0">
      <w:startOverride w:val="1"/>
    </w:lvlOverride>
  </w:num>
  <w:num w:numId="2" w16cid:durableId="194094503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B62"/>
    <w:rsid w:val="000508DE"/>
    <w:rsid w:val="002C0B62"/>
    <w:rsid w:val="002E398E"/>
    <w:rsid w:val="00393131"/>
    <w:rsid w:val="00420DDA"/>
    <w:rsid w:val="005F68A8"/>
    <w:rsid w:val="009E6EF1"/>
    <w:rsid w:val="009F16F7"/>
    <w:rsid w:val="00B8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65521"/>
  <w15:docId w15:val="{3990A83E-20FE-4CCA-938B-90C8B611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20"/>
      <w:outlineLvl w:val="0"/>
    </w:pPr>
    <w:rPr>
      <w:b/>
      <w:bCs/>
      <w:color w:val="1F497D"/>
      <w:sz w:val="28"/>
      <w:szCs w:val="28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TSU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su.ge/en/vocational-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@tsu.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სოფიო</cp:lastModifiedBy>
  <cp:revision>6</cp:revision>
  <dcterms:created xsi:type="dcterms:W3CDTF">2026-06-12T08:41:00Z</dcterms:created>
  <dcterms:modified xsi:type="dcterms:W3CDTF">2026-09-23T06:39:00Z</dcterms:modified>
</cp:coreProperties>
</file>